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CD9" w:rsidRDefault="00CE2CD9" w:rsidP="00CE2CD9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52"/>
          <w:szCs w:val="52"/>
        </w:rPr>
      </w:pPr>
      <w:r>
        <w:rPr>
          <w:rFonts w:ascii="黑体" w:eastAsia="黑体" w:cs="黑体" w:hint="eastAsia"/>
          <w:kern w:val="0"/>
          <w:sz w:val="52"/>
          <w:szCs w:val="52"/>
        </w:rPr>
        <w:t>全国职业院校技能大赛</w:t>
      </w:r>
    </w:p>
    <w:p w:rsidR="00CE2CD9" w:rsidRDefault="00CE2CD9" w:rsidP="00CE2CD9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6"/>
          <w:szCs w:val="36"/>
        </w:rPr>
      </w:pPr>
      <w:r>
        <w:rPr>
          <w:rFonts w:ascii="黑体" w:eastAsia="黑体" w:cs="黑体" w:hint="eastAsia"/>
          <w:kern w:val="0"/>
          <w:sz w:val="36"/>
          <w:szCs w:val="36"/>
        </w:rPr>
        <w:t>财经商贸类创新创业技能赛项</w:t>
      </w:r>
      <w:r>
        <w:rPr>
          <w:rFonts w:ascii="Arial-BoldMT" w:eastAsia="Arial-BoldMT" w:cs="Arial-BoldMT"/>
          <w:b/>
          <w:bCs/>
          <w:kern w:val="0"/>
          <w:sz w:val="36"/>
          <w:szCs w:val="36"/>
        </w:rPr>
        <w:t>-</w:t>
      </w:r>
      <w:r>
        <w:rPr>
          <w:rFonts w:ascii="黑体" w:eastAsia="黑体" w:cs="黑体" w:hint="eastAsia"/>
          <w:kern w:val="0"/>
          <w:sz w:val="36"/>
          <w:szCs w:val="36"/>
        </w:rPr>
        <w:t>知识部分</w:t>
      </w:r>
    </w:p>
    <w:p w:rsidR="00CE2CD9" w:rsidRDefault="00CE2CD9" w:rsidP="00CE2CD9">
      <w:pPr>
        <w:jc w:val="center"/>
        <w:rPr>
          <w:rFonts w:ascii="黑体" w:eastAsia="黑体" w:cs="黑体"/>
          <w:kern w:val="0"/>
          <w:sz w:val="36"/>
          <w:szCs w:val="36"/>
        </w:rPr>
      </w:pPr>
      <w:r>
        <w:rPr>
          <w:rFonts w:ascii="黑体" w:eastAsia="黑体" w:cs="黑体" w:hint="eastAsia"/>
          <w:kern w:val="0"/>
          <w:sz w:val="36"/>
          <w:szCs w:val="36"/>
        </w:rPr>
        <w:t>第十套</w:t>
      </w:r>
    </w:p>
    <w:p w:rsidR="00CE2CD9" w:rsidRDefault="00CE2CD9" w:rsidP="00CE2CD9">
      <w:pPr>
        <w:autoSpaceDE w:val="0"/>
        <w:autoSpaceDN w:val="0"/>
        <w:adjustRightInd w:val="0"/>
        <w:jc w:val="left"/>
        <w:rPr>
          <w:rFonts w:ascii="FangSong" w:eastAsia="FangSong" w:cs="FangSong"/>
          <w:kern w:val="0"/>
          <w:sz w:val="24"/>
          <w:szCs w:val="24"/>
        </w:rPr>
      </w:pPr>
      <w:r>
        <w:rPr>
          <w:rFonts w:ascii="FangSong" w:eastAsia="FangSong" w:cs="FangSong" w:hint="eastAsia"/>
          <w:kern w:val="0"/>
          <w:sz w:val="24"/>
          <w:szCs w:val="24"/>
        </w:rPr>
        <w:t>按选手所获成绩×</w:t>
      </w:r>
      <w:r>
        <w:rPr>
          <w:rFonts w:ascii="FangSong" w:eastAsia="FangSong" w:cs="FangSong"/>
          <w:kern w:val="0"/>
          <w:sz w:val="24"/>
          <w:szCs w:val="24"/>
        </w:rPr>
        <w:t>10%</w:t>
      </w:r>
      <w:r>
        <w:rPr>
          <w:rFonts w:ascii="FangSong" w:eastAsia="FangSong" w:cs="FangSong" w:hint="eastAsia"/>
          <w:kern w:val="0"/>
          <w:sz w:val="24"/>
          <w:szCs w:val="24"/>
        </w:rPr>
        <w:t>计入总成绩。</w:t>
      </w:r>
    </w:p>
    <w:p w:rsidR="00CE2CD9" w:rsidRDefault="00CE2CD9" w:rsidP="00CE2CD9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一、简答（每题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15</w:t>
      </w:r>
      <w:r>
        <w:rPr>
          <w:rFonts w:ascii="宋体" w:eastAsia="宋体" w:cs="宋体" w:hint="eastAsia"/>
          <w:kern w:val="0"/>
          <w:sz w:val="28"/>
          <w:szCs w:val="28"/>
        </w:rPr>
        <w:t>分，共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30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0A749F" w:rsidRDefault="00CE2CD9" w:rsidP="00CE2CD9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1.</w:t>
      </w:r>
      <w:r w:rsidR="000A749F" w:rsidRPr="000A749F">
        <w:rPr>
          <w:rFonts w:ascii="宋体" w:eastAsia="宋体" w:hAnsi="宋体" w:hint="eastAsia"/>
          <w:sz w:val="28"/>
          <w:szCs w:val="28"/>
        </w:rPr>
        <w:t>简述</w:t>
      </w:r>
      <w:r w:rsidR="000A749F" w:rsidRPr="000A749F">
        <w:rPr>
          <w:rFonts w:ascii="宋体" w:eastAsia="宋体" w:cs="宋体" w:hint="eastAsia"/>
          <w:kern w:val="0"/>
          <w:sz w:val="28"/>
          <w:szCs w:val="28"/>
        </w:rPr>
        <w:t>企业资产负债率的高低对债权人和股东会造成</w:t>
      </w:r>
      <w:r w:rsidR="000A749F">
        <w:rPr>
          <w:rFonts w:ascii="宋体" w:eastAsia="宋体" w:cs="宋体" w:hint="eastAsia"/>
          <w:kern w:val="0"/>
          <w:sz w:val="28"/>
          <w:szCs w:val="28"/>
        </w:rPr>
        <w:t>的</w:t>
      </w:r>
      <w:r w:rsidR="000A749F" w:rsidRPr="000A749F">
        <w:rPr>
          <w:rFonts w:ascii="宋体" w:eastAsia="宋体" w:cs="宋体" w:hint="eastAsia"/>
          <w:kern w:val="0"/>
          <w:sz w:val="28"/>
          <w:szCs w:val="28"/>
        </w:rPr>
        <w:t>影响</w:t>
      </w:r>
      <w:r w:rsidR="000A749F">
        <w:rPr>
          <w:rFonts w:ascii="宋体" w:eastAsia="宋体" w:cs="宋体" w:hint="eastAsia"/>
          <w:kern w:val="0"/>
          <w:sz w:val="28"/>
          <w:szCs w:val="28"/>
        </w:rPr>
        <w:t>。</w:t>
      </w:r>
    </w:p>
    <w:p w:rsidR="00CE2CD9" w:rsidRDefault="00CE2CD9" w:rsidP="00CE2CD9">
      <w:pPr>
        <w:rPr>
          <w:rFonts w:ascii="宋体" w:eastAsia="宋体" w:cs="宋体" w:hint="eastAsia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2.</w:t>
      </w:r>
      <w:r w:rsidR="000A749F">
        <w:rPr>
          <w:rFonts w:ascii="宋体" w:eastAsia="宋体" w:cs="宋体" w:hint="eastAsia"/>
          <w:kern w:val="0"/>
          <w:sz w:val="28"/>
          <w:szCs w:val="28"/>
        </w:rPr>
        <w:t>简述</w:t>
      </w:r>
      <w:r w:rsidR="000A749F">
        <w:rPr>
          <w:rFonts w:ascii="宋体" w:eastAsia="宋体" w:cs="宋体"/>
          <w:kern w:val="0"/>
          <w:sz w:val="28"/>
          <w:szCs w:val="28"/>
        </w:rPr>
        <w:t>产品</w:t>
      </w:r>
      <w:r w:rsidR="000A749F">
        <w:rPr>
          <w:rFonts w:ascii="宋体" w:eastAsia="宋体" w:cs="宋体" w:hint="eastAsia"/>
          <w:kern w:val="0"/>
          <w:sz w:val="28"/>
          <w:szCs w:val="28"/>
        </w:rPr>
        <w:t>生命</w:t>
      </w:r>
      <w:r w:rsidR="000A749F">
        <w:rPr>
          <w:rFonts w:ascii="宋体" w:eastAsia="宋体" w:cs="宋体"/>
          <w:kern w:val="0"/>
          <w:sz w:val="28"/>
          <w:szCs w:val="28"/>
        </w:rPr>
        <w:t>周期的营销策略。</w:t>
      </w:r>
    </w:p>
    <w:p w:rsidR="00CE2CD9" w:rsidRDefault="00CE2CD9" w:rsidP="00CE2CD9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二、论述题（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30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CE2CD9" w:rsidRPr="004B2A74" w:rsidRDefault="004B2A74" w:rsidP="00CE2CD9">
      <w:pPr>
        <w:rPr>
          <w:rFonts w:ascii="宋体" w:eastAsia="宋体" w:cs="宋体"/>
          <w:kern w:val="0"/>
          <w:sz w:val="28"/>
          <w:szCs w:val="28"/>
        </w:rPr>
      </w:pPr>
      <w:r w:rsidRPr="004B2A74">
        <w:rPr>
          <w:rFonts w:ascii="宋体" w:eastAsia="宋体" w:cs="宋体" w:hint="eastAsia"/>
          <w:kern w:val="0"/>
          <w:sz w:val="28"/>
          <w:szCs w:val="28"/>
        </w:rPr>
        <w:t>什么是公司层战略？请论述公司层战略的三种基本类型。</w:t>
      </w:r>
    </w:p>
    <w:p w:rsidR="00CE2CD9" w:rsidRDefault="00CE2CD9" w:rsidP="00CE2CD9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三、案例题（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40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CE2CD9" w:rsidRPr="00504F7F" w:rsidRDefault="00504F7F" w:rsidP="00504F7F">
      <w:pPr>
        <w:jc w:val="center"/>
        <w:rPr>
          <w:rFonts w:ascii="宋体" w:eastAsia="宋体" w:cs="宋体"/>
          <w:b/>
          <w:kern w:val="0"/>
          <w:sz w:val="28"/>
          <w:szCs w:val="28"/>
        </w:rPr>
      </w:pPr>
      <w:r w:rsidRPr="00504F7F">
        <w:rPr>
          <w:rFonts w:ascii="宋体" w:eastAsia="宋体" w:cs="宋体" w:hint="eastAsia"/>
          <w:b/>
          <w:kern w:val="0"/>
          <w:sz w:val="28"/>
          <w:szCs w:val="28"/>
        </w:rPr>
        <w:t>青年创业</w:t>
      </w:r>
    </w:p>
    <w:p w:rsidR="00CE2CD9" w:rsidRDefault="00CE2CD9" w:rsidP="00CE2CD9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背景材料：</w:t>
      </w:r>
    </w:p>
    <w:p w:rsidR="00CE2CD9" w:rsidRDefault="00504F7F" w:rsidP="004B2A74">
      <w:pPr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 w:rsidRPr="00504F7F">
        <w:rPr>
          <w:rFonts w:ascii="宋体" w:eastAsia="宋体" w:cs="宋体" w:hint="eastAsia"/>
          <w:kern w:val="0"/>
          <w:sz w:val="28"/>
          <w:szCs w:val="28"/>
        </w:rPr>
        <w:t>为集中展示新时代青年敢于创新创业、勇于建功立业的精神风貌，引领带动广大青年积极投身全面建设社会主义现代化国家新征程，共青团中央联合人力资源社会保障部于</w:t>
      </w:r>
      <w:r w:rsidRPr="00504F7F">
        <w:rPr>
          <w:rFonts w:ascii="宋体" w:eastAsia="宋体" w:cs="宋体"/>
          <w:kern w:val="0"/>
          <w:sz w:val="28"/>
          <w:szCs w:val="28"/>
        </w:rPr>
        <w:t>2021年表彰35名青年，其中20名青年荣获</w:t>
      </w:r>
      <w:r w:rsidRPr="00504F7F">
        <w:rPr>
          <w:rFonts w:ascii="宋体" w:eastAsia="宋体" w:cs="宋体"/>
          <w:kern w:val="0"/>
          <w:sz w:val="28"/>
          <w:szCs w:val="28"/>
        </w:rPr>
        <w:t>“</w:t>
      </w:r>
      <w:r w:rsidRPr="00504F7F">
        <w:rPr>
          <w:rFonts w:ascii="宋体" w:eastAsia="宋体" w:cs="宋体"/>
          <w:kern w:val="0"/>
          <w:sz w:val="28"/>
          <w:szCs w:val="28"/>
        </w:rPr>
        <w:t>中国青年创业奖</w:t>
      </w:r>
      <w:r w:rsidRPr="00504F7F">
        <w:rPr>
          <w:rFonts w:ascii="宋体" w:eastAsia="宋体" w:cs="宋体"/>
          <w:kern w:val="0"/>
          <w:sz w:val="28"/>
          <w:szCs w:val="28"/>
        </w:rPr>
        <w:t>”</w:t>
      </w:r>
      <w:r w:rsidRPr="00504F7F">
        <w:rPr>
          <w:rFonts w:ascii="宋体" w:eastAsia="宋体" w:cs="宋体"/>
          <w:kern w:val="0"/>
          <w:sz w:val="28"/>
          <w:szCs w:val="28"/>
        </w:rPr>
        <w:t>，各5名青年分别荣获</w:t>
      </w:r>
      <w:r w:rsidRPr="00504F7F">
        <w:rPr>
          <w:rFonts w:ascii="宋体" w:eastAsia="宋体" w:cs="宋体"/>
          <w:kern w:val="0"/>
          <w:sz w:val="28"/>
          <w:szCs w:val="28"/>
        </w:rPr>
        <w:t>“</w:t>
      </w:r>
      <w:r w:rsidRPr="00504F7F">
        <w:rPr>
          <w:rFonts w:ascii="宋体" w:eastAsia="宋体" w:cs="宋体"/>
          <w:kern w:val="0"/>
          <w:sz w:val="28"/>
          <w:szCs w:val="28"/>
        </w:rPr>
        <w:t>科技创新特别奖</w:t>
      </w:r>
      <w:r w:rsidRPr="00504F7F">
        <w:rPr>
          <w:rFonts w:ascii="宋体" w:eastAsia="宋体" w:cs="宋体"/>
          <w:kern w:val="0"/>
          <w:sz w:val="28"/>
          <w:szCs w:val="28"/>
        </w:rPr>
        <w:t>”</w:t>
      </w:r>
      <w:r w:rsidRPr="00504F7F">
        <w:rPr>
          <w:rFonts w:ascii="宋体" w:eastAsia="宋体" w:cs="宋体"/>
          <w:kern w:val="0"/>
          <w:sz w:val="28"/>
          <w:szCs w:val="28"/>
        </w:rPr>
        <w:t>、</w:t>
      </w:r>
      <w:r w:rsidRPr="00504F7F">
        <w:rPr>
          <w:rFonts w:ascii="宋体" w:eastAsia="宋体" w:cs="宋体"/>
          <w:kern w:val="0"/>
          <w:sz w:val="28"/>
          <w:szCs w:val="28"/>
        </w:rPr>
        <w:t>“</w:t>
      </w:r>
      <w:r w:rsidRPr="00504F7F">
        <w:rPr>
          <w:rFonts w:ascii="宋体" w:eastAsia="宋体" w:cs="宋体"/>
          <w:kern w:val="0"/>
          <w:sz w:val="28"/>
          <w:szCs w:val="28"/>
        </w:rPr>
        <w:t>乡村振兴特别奖</w:t>
      </w:r>
      <w:r w:rsidRPr="00504F7F">
        <w:rPr>
          <w:rFonts w:ascii="宋体" w:eastAsia="宋体" w:cs="宋体"/>
          <w:kern w:val="0"/>
          <w:sz w:val="28"/>
          <w:szCs w:val="28"/>
        </w:rPr>
        <w:t>”</w:t>
      </w:r>
      <w:r w:rsidRPr="00504F7F">
        <w:rPr>
          <w:rFonts w:ascii="宋体" w:eastAsia="宋体" w:cs="宋体"/>
          <w:kern w:val="0"/>
          <w:sz w:val="28"/>
          <w:szCs w:val="28"/>
        </w:rPr>
        <w:t>和</w:t>
      </w:r>
      <w:r w:rsidRPr="00504F7F">
        <w:rPr>
          <w:rFonts w:ascii="宋体" w:eastAsia="宋体" w:cs="宋体"/>
          <w:kern w:val="0"/>
          <w:sz w:val="28"/>
          <w:szCs w:val="28"/>
        </w:rPr>
        <w:t>“</w:t>
      </w:r>
      <w:r w:rsidRPr="00504F7F">
        <w:rPr>
          <w:rFonts w:ascii="宋体" w:eastAsia="宋体" w:cs="宋体"/>
          <w:kern w:val="0"/>
          <w:sz w:val="28"/>
          <w:szCs w:val="28"/>
        </w:rPr>
        <w:t>促进就业特别奖</w:t>
      </w:r>
      <w:r w:rsidRPr="00504F7F">
        <w:rPr>
          <w:rFonts w:ascii="宋体" w:eastAsia="宋体" w:cs="宋体"/>
          <w:kern w:val="0"/>
          <w:sz w:val="28"/>
          <w:szCs w:val="28"/>
        </w:rPr>
        <w:t>”</w:t>
      </w:r>
      <w:r w:rsidRPr="00504F7F">
        <w:rPr>
          <w:rFonts w:ascii="宋体" w:eastAsia="宋体" w:cs="宋体"/>
          <w:kern w:val="0"/>
          <w:sz w:val="28"/>
          <w:szCs w:val="28"/>
        </w:rPr>
        <w:t>。他们当中，有走在科技前沿、投身科技创新的先行者，如王绍迪，其公司致力于研发存算一体人工智能芯片，着力解决人工智能运算中的存储墙和算力问题。有深耕制造业智能化升级的开拓者，如古欣，其公司专注工业联网通讯产品的研发、生产、销</w:t>
      </w:r>
      <w:r w:rsidRPr="00504F7F">
        <w:rPr>
          <w:rFonts w:ascii="宋体" w:eastAsia="宋体" w:cs="宋体" w:hint="eastAsia"/>
          <w:kern w:val="0"/>
          <w:sz w:val="28"/>
          <w:szCs w:val="28"/>
        </w:rPr>
        <w:t>售，为工业物联网软硬件问题提供解决方案。有参与乡村振兴、扎根基层的实践者，如孙宏飞，其公司</w:t>
      </w:r>
      <w:r w:rsidRPr="00504F7F">
        <w:rPr>
          <w:rFonts w:ascii="宋体" w:eastAsia="宋体" w:cs="宋体" w:hint="eastAsia"/>
          <w:kern w:val="0"/>
          <w:sz w:val="28"/>
          <w:szCs w:val="28"/>
        </w:rPr>
        <w:lastRenderedPageBreak/>
        <w:t>主要经营农产品种植、加工、销售和农业现代化培训等业务，每年辐射带动</w:t>
      </w:r>
      <w:r w:rsidRPr="00504F7F">
        <w:rPr>
          <w:rFonts w:ascii="宋体" w:eastAsia="宋体" w:cs="宋体"/>
          <w:kern w:val="0"/>
          <w:sz w:val="28"/>
          <w:szCs w:val="28"/>
        </w:rPr>
        <w:t>15000户农民增产增收，辐射盘活土地25万亩。有带动残疾人创业就业的领路人，如吴辉，其公司主要围绕种植业、养殖业、加工业等领域开展残疾人创业就业孵化。有传承中华优秀传统文化的带头人，如舒小红，其公司从事茶艺培训、茶文化传播工作，创办的培训学校累计培训学员5万名，帮助学员开店500余家，带动5000余名学员就业创业</w:t>
      </w:r>
      <w:r w:rsidRPr="00504F7F">
        <w:rPr>
          <w:rFonts w:ascii="宋体" w:eastAsia="宋体" w:cs="宋体"/>
          <w:kern w:val="0"/>
          <w:sz w:val="28"/>
          <w:szCs w:val="28"/>
        </w:rPr>
        <w:t>……</w:t>
      </w:r>
      <w:r w:rsidRPr="00504F7F">
        <w:rPr>
          <w:rFonts w:ascii="宋体" w:eastAsia="宋体" w:cs="宋体"/>
          <w:kern w:val="0"/>
          <w:sz w:val="28"/>
          <w:szCs w:val="28"/>
        </w:rPr>
        <w:t>他们正接过新时代的接力棒，在创新创业</w:t>
      </w:r>
      <w:r w:rsidRPr="00504F7F">
        <w:rPr>
          <w:rFonts w:ascii="宋体" w:eastAsia="宋体" w:cs="宋体" w:hint="eastAsia"/>
          <w:kern w:val="0"/>
          <w:sz w:val="28"/>
          <w:szCs w:val="28"/>
        </w:rPr>
        <w:t>各领域拼搏奋斗，为推动经济社会高质量发展</w:t>
      </w:r>
      <w:r w:rsidR="004B2A74" w:rsidRPr="00504F7F">
        <w:rPr>
          <w:rFonts w:ascii="宋体" w:eastAsia="宋体" w:cs="宋体" w:hint="eastAsia"/>
          <w:kern w:val="0"/>
          <w:sz w:val="28"/>
          <w:szCs w:val="28"/>
        </w:rPr>
        <w:t>做出</w:t>
      </w:r>
      <w:r w:rsidRPr="00504F7F">
        <w:rPr>
          <w:rFonts w:ascii="宋体" w:eastAsia="宋体" w:cs="宋体" w:hint="eastAsia"/>
          <w:kern w:val="0"/>
          <w:sz w:val="28"/>
          <w:szCs w:val="28"/>
        </w:rPr>
        <w:t>贡献。他们为广大创业青年</w:t>
      </w:r>
      <w:r w:rsidR="004B2A74" w:rsidRPr="00504F7F">
        <w:rPr>
          <w:rFonts w:ascii="宋体" w:eastAsia="宋体" w:cs="宋体" w:hint="eastAsia"/>
          <w:kern w:val="0"/>
          <w:sz w:val="28"/>
          <w:szCs w:val="28"/>
        </w:rPr>
        <w:t>做出</w:t>
      </w:r>
      <w:r w:rsidRPr="00504F7F">
        <w:rPr>
          <w:rFonts w:ascii="宋体" w:eastAsia="宋体" w:cs="宋体" w:hint="eastAsia"/>
          <w:kern w:val="0"/>
          <w:sz w:val="28"/>
          <w:szCs w:val="28"/>
        </w:rPr>
        <w:t>了榜样，树立了标杆。（材料来源：</w:t>
      </w:r>
      <w:r>
        <w:rPr>
          <w:rFonts w:ascii="宋体" w:eastAsia="宋体" w:cs="宋体" w:hint="eastAsia"/>
          <w:kern w:val="0"/>
          <w:sz w:val="28"/>
          <w:szCs w:val="28"/>
        </w:rPr>
        <w:t>互联网</w:t>
      </w:r>
      <w:r w:rsidRPr="00504F7F">
        <w:rPr>
          <w:rFonts w:ascii="宋体" w:eastAsia="宋体" w:cs="宋体"/>
          <w:kern w:val="0"/>
          <w:sz w:val="28"/>
          <w:szCs w:val="28"/>
        </w:rPr>
        <w:t>）</w:t>
      </w:r>
      <w:bookmarkStart w:id="0" w:name="_GoBack"/>
      <w:bookmarkEnd w:id="0"/>
    </w:p>
    <w:p w:rsidR="00CE2CD9" w:rsidRDefault="00CE2CD9" w:rsidP="00CE2CD9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案例分析题：</w:t>
      </w:r>
    </w:p>
    <w:p w:rsidR="00CE2CD9" w:rsidRPr="00504F7F" w:rsidRDefault="00CE2CD9" w:rsidP="00CE2CD9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1.</w:t>
      </w:r>
      <w:r w:rsidR="00504F7F" w:rsidRPr="00504F7F">
        <w:rPr>
          <w:rFonts w:hint="eastAsia"/>
        </w:rPr>
        <w:t xml:space="preserve"> </w:t>
      </w:r>
      <w:r w:rsidR="00504F7F" w:rsidRPr="00504F7F">
        <w:rPr>
          <w:rFonts w:ascii="宋体" w:eastAsia="宋体" w:cs="宋体" w:hint="eastAsia"/>
          <w:kern w:val="0"/>
          <w:sz w:val="28"/>
          <w:szCs w:val="28"/>
        </w:rPr>
        <w:t>请结合上述材料论述青年创业者的创业动机。</w:t>
      </w:r>
    </w:p>
    <w:p w:rsidR="00A431DB" w:rsidRDefault="00CE2CD9">
      <w:r>
        <w:rPr>
          <w:rFonts w:ascii="宋体" w:eastAsia="宋体" w:cs="宋体"/>
          <w:kern w:val="0"/>
          <w:sz w:val="28"/>
          <w:szCs w:val="28"/>
        </w:rPr>
        <w:t>2.</w:t>
      </w:r>
      <w:r w:rsidR="00504F7F" w:rsidRPr="00504F7F">
        <w:rPr>
          <w:rFonts w:hint="eastAsia"/>
        </w:rPr>
        <w:t xml:space="preserve"> </w:t>
      </w:r>
      <w:r w:rsidR="00504F7F" w:rsidRPr="00504F7F">
        <w:rPr>
          <w:rFonts w:ascii="宋体" w:eastAsia="宋体" w:cs="宋体" w:hint="eastAsia"/>
          <w:kern w:val="0"/>
          <w:sz w:val="28"/>
          <w:szCs w:val="28"/>
        </w:rPr>
        <w:t>请谈谈青年创业活动对我国社会经济发展的意义</w:t>
      </w:r>
      <w:r w:rsidR="00E3781F">
        <w:rPr>
          <w:rFonts w:ascii="宋体" w:eastAsia="宋体" w:cs="宋体" w:hint="eastAsia"/>
          <w:kern w:val="0"/>
          <w:sz w:val="28"/>
          <w:szCs w:val="28"/>
        </w:rPr>
        <w:t>何在</w:t>
      </w:r>
      <w:r w:rsidR="00E3781F">
        <w:rPr>
          <w:rFonts w:ascii="宋体" w:eastAsia="宋体" w:cs="宋体"/>
          <w:kern w:val="0"/>
          <w:sz w:val="28"/>
          <w:szCs w:val="28"/>
        </w:rPr>
        <w:t>。</w:t>
      </w:r>
    </w:p>
    <w:sectPr w:rsidR="00A43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DBB" w:rsidRDefault="007B2DBB" w:rsidP="00CE2CD9">
      <w:r>
        <w:separator/>
      </w:r>
    </w:p>
  </w:endnote>
  <w:endnote w:type="continuationSeparator" w:id="0">
    <w:p w:rsidR="007B2DBB" w:rsidRDefault="007B2DBB" w:rsidP="00CE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-BoldM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angSong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等线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DBB" w:rsidRDefault="007B2DBB" w:rsidP="00CE2CD9">
      <w:r>
        <w:separator/>
      </w:r>
    </w:p>
  </w:footnote>
  <w:footnote w:type="continuationSeparator" w:id="0">
    <w:p w:rsidR="007B2DBB" w:rsidRDefault="007B2DBB" w:rsidP="00CE2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D"/>
    <w:rsid w:val="000A749F"/>
    <w:rsid w:val="000B7574"/>
    <w:rsid w:val="003409E5"/>
    <w:rsid w:val="004B2A74"/>
    <w:rsid w:val="00504F7F"/>
    <w:rsid w:val="0073080D"/>
    <w:rsid w:val="007B2DBB"/>
    <w:rsid w:val="00960C22"/>
    <w:rsid w:val="00BE05C0"/>
    <w:rsid w:val="00CD7178"/>
    <w:rsid w:val="00CE2CD9"/>
    <w:rsid w:val="00D34E4C"/>
    <w:rsid w:val="00E3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971AC"/>
  <w15:chartTrackingRefBased/>
  <w15:docId w15:val="{8B2867B9-3343-49A0-943A-98625A7F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C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2C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2C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2C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2C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119</Words>
  <Characters>683</Characters>
  <Application>Microsoft Office Word</Application>
  <DocSecurity>0</DocSecurity>
  <Lines>5</Lines>
  <Paragraphs>1</Paragraphs>
  <ScaleCrop>false</ScaleCrop>
  <Company>Microsoft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rbs</dc:creator>
  <cp:keywords/>
  <dc:description/>
  <cp:lastModifiedBy>rbs</cp:lastModifiedBy>
  <cp:revision>5</cp:revision>
  <dcterms:created xsi:type="dcterms:W3CDTF">2021-11-29T04:05:00Z</dcterms:created>
  <dcterms:modified xsi:type="dcterms:W3CDTF">2021-11-29T04:37:00Z</dcterms:modified>
</cp:coreProperties>
</file>